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106CA6" w:rsidRPr="008950C1" w:rsidTr="00782853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106CA6" w:rsidRPr="008950C1" w:rsidRDefault="00106CA6" w:rsidP="00782853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06CA6" w:rsidRPr="008950C1" w:rsidTr="00782853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106CA6" w:rsidRPr="008950C1" w:rsidTr="007828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106CA6" w:rsidRPr="008950C1" w:rsidRDefault="00106CA6" w:rsidP="00782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106CA6" w:rsidRPr="00106CA6" w:rsidRDefault="00106CA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06CA6" w:rsidRPr="00106CA6" w:rsidRDefault="00106CA6" w:rsidP="00106CA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06CA6" w:rsidRPr="00106CA6" w:rsidRDefault="00106CA6" w:rsidP="00106CA6">
      <w:pPr>
        <w:tabs>
          <w:tab w:val="left" w:pos="3885"/>
          <w:tab w:val="left" w:pos="718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>03.03.2023</w:t>
      </w: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с. </w:t>
      </w:r>
      <w:proofErr w:type="spellStart"/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>Почетное</w:t>
      </w:r>
      <w:proofErr w:type="spellEnd"/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762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>85</w:t>
      </w:r>
    </w:p>
    <w:p w:rsidR="00124867" w:rsidRDefault="00106CA6" w:rsidP="00106CA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 </w:t>
      </w:r>
      <w:r w:rsidR="00124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>итогах</w:t>
      </w:r>
      <w:proofErr w:type="spellEnd"/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>изучения</w:t>
      </w:r>
      <w:proofErr w:type="spellEnd"/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4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24867">
        <w:rPr>
          <w:rFonts w:ascii="Times New Roman" w:hAnsi="Times New Roman" w:cs="Times New Roman"/>
          <w:b/>
          <w:sz w:val="24"/>
          <w:szCs w:val="24"/>
          <w:lang w:val="uk-UA"/>
        </w:rPr>
        <w:t>состояния</w:t>
      </w:r>
      <w:proofErr w:type="spellEnd"/>
    </w:p>
    <w:p w:rsidR="005D533C" w:rsidRPr="00106CA6" w:rsidRDefault="00124867" w:rsidP="00106CA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преподавания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06CA6" w:rsidRPr="00106CA6">
        <w:rPr>
          <w:rFonts w:ascii="Times New Roman" w:hAnsi="Times New Roman" w:cs="Times New Roman"/>
          <w:b/>
          <w:sz w:val="24"/>
          <w:szCs w:val="24"/>
          <w:lang w:val="uk-UA"/>
        </w:rPr>
        <w:t>астрономи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proofErr w:type="spellEnd"/>
    </w:p>
    <w:p w:rsidR="00106CA6" w:rsidRDefault="00106CA6" w:rsidP="00106CA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4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 </w:t>
      </w:r>
      <w:proofErr w:type="spellStart"/>
      <w:r w:rsidRPr="00106CA6">
        <w:rPr>
          <w:rFonts w:ascii="Times New Roman" w:hAnsi="Times New Roman" w:cs="Times New Roman"/>
          <w:b/>
          <w:sz w:val="24"/>
          <w:szCs w:val="24"/>
          <w:lang w:val="uk-UA"/>
        </w:rPr>
        <w:t>класс</w:t>
      </w:r>
      <w:r w:rsidR="00124867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proofErr w:type="spellEnd"/>
      <w:r w:rsidR="00124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06CA6" w:rsidRDefault="00106CA6" w:rsidP="00106CA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76209" w:rsidRPr="00176209" w:rsidRDefault="00106CA6" w:rsidP="001762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соответствии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годовым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 планом  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  МБОУ  Почетненский  УВК  в  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феврале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месяце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администраци</w:t>
      </w:r>
      <w:r w:rsidR="00124867">
        <w:rPr>
          <w:rFonts w:ascii="Times New Roman" w:hAnsi="Times New Roman" w:cs="Times New Roman"/>
          <w:sz w:val="24"/>
          <w:szCs w:val="24"/>
          <w:lang w:val="uk-UA"/>
        </w:rPr>
        <w:t>ей</w:t>
      </w:r>
      <w:proofErr w:type="spellEnd"/>
      <w:r w:rsidR="00124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4867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="0012486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="00124867">
        <w:rPr>
          <w:rFonts w:ascii="Times New Roman" w:hAnsi="Times New Roman" w:cs="Times New Roman"/>
          <w:sz w:val="24"/>
          <w:szCs w:val="24"/>
          <w:lang w:val="uk-UA"/>
        </w:rPr>
        <w:t>изучалось</w:t>
      </w:r>
      <w:proofErr w:type="spellEnd"/>
      <w:r w:rsidR="0012486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="00124867">
        <w:rPr>
          <w:rFonts w:ascii="Times New Roman" w:hAnsi="Times New Roman" w:cs="Times New Roman"/>
          <w:sz w:val="24"/>
          <w:szCs w:val="24"/>
          <w:lang w:val="uk-UA"/>
        </w:rPr>
        <w:t>состояние</w:t>
      </w:r>
      <w:proofErr w:type="spellEnd"/>
      <w:r w:rsidR="00124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преподавания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 предмета  «</w:t>
      </w:r>
      <w:proofErr w:type="spellStart"/>
      <w:r w:rsidRPr="00176209">
        <w:rPr>
          <w:rFonts w:ascii="Times New Roman" w:hAnsi="Times New Roman" w:cs="Times New Roman"/>
          <w:sz w:val="24"/>
          <w:szCs w:val="24"/>
          <w:lang w:val="uk-UA"/>
        </w:rPr>
        <w:t>Астрономия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»  в </w:t>
      </w:r>
      <w:r w:rsidR="00176209"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11 </w:t>
      </w:r>
      <w:proofErr w:type="spellStart"/>
      <w:r w:rsidR="00176209" w:rsidRPr="00176209">
        <w:rPr>
          <w:rFonts w:ascii="Times New Roman" w:hAnsi="Times New Roman" w:cs="Times New Roman"/>
          <w:sz w:val="24"/>
          <w:szCs w:val="24"/>
          <w:lang w:val="uk-UA"/>
        </w:rPr>
        <w:t>классе</w:t>
      </w:r>
      <w:proofErr w:type="spellEnd"/>
      <w:r w:rsidRPr="001762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76209">
        <w:rPr>
          <w:rFonts w:ascii="Times New Roman" w:eastAsia="Times New Roman" w:hAnsi="Times New Roman" w:cs="Times New Roman"/>
          <w:sz w:val="24"/>
          <w:szCs w:val="24"/>
        </w:rPr>
        <w:t>Цель: изучение, анализ и оценка состояния преподавания астрономии в школе</w:t>
      </w:r>
      <w:r w:rsidR="00176209" w:rsidRPr="001762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62B1" w:rsidRPr="00176209" w:rsidRDefault="00176209" w:rsidP="001248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76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t xml:space="preserve"> Задачи</w:t>
      </w:r>
      <w:r w:rsidRPr="00176209">
        <w:rPr>
          <w:rFonts w:ascii="Times New Roman" w:eastAsia="Times New Roman" w:hAnsi="Times New Roman" w:cs="Times New Roman"/>
          <w:sz w:val="24"/>
          <w:szCs w:val="24"/>
        </w:rPr>
        <w:t>, поставленные  в ходе  изучения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br/>
        <w:t>— анализ и оценка потенциала (материально-технической базы, учебно-методического и информационного обеспечения предмета, кадрового состава) и эффективности работы учреждения образования по обеспечению качества обучения учащихся по астрономии;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br/>
        <w:t>— объективная оценка качества работы по обучению учащихся предмету;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br/>
        <w:t>— разработка системы мер по улучшению работы.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br/>
        <w:t>При проведении контроля использовались следующие формы и методы: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br/>
        <w:t xml:space="preserve">— анализ уровня </w:t>
      </w:r>
      <w:proofErr w:type="spellStart"/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t xml:space="preserve"> по предмету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классе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t>;</w:t>
      </w:r>
      <w:r w:rsidR="00106CA6" w:rsidRPr="00176209">
        <w:rPr>
          <w:rFonts w:ascii="Times New Roman" w:eastAsia="Times New Roman" w:hAnsi="Times New Roman" w:cs="Times New Roman"/>
          <w:sz w:val="24"/>
          <w:szCs w:val="24"/>
        </w:rPr>
        <w:br/>
        <w:t>— анализ материально-технической и учебной базы по предмету;</w:t>
      </w:r>
    </w:p>
    <w:p w:rsidR="00E862B1" w:rsidRPr="00176209" w:rsidRDefault="00E862B1" w:rsidP="001762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09">
        <w:rPr>
          <w:rFonts w:ascii="Times New Roman" w:eastAsia="Times New Roman" w:hAnsi="Times New Roman" w:cs="Times New Roman"/>
          <w:sz w:val="24"/>
          <w:szCs w:val="24"/>
        </w:rPr>
        <w:t>Предмет «Астрономия»  ведет учитель физики  Редька  Т.М., специалист первой  квалификационной категории, педагогический  стаж 33 года,   руководитель школьного методического объединения  предметов  естественно-математического цикла. Учитель астрономии является постоянным членом районного методического объединения учителей физики, принимает участие в заседаниях МО.</w:t>
      </w:r>
    </w:p>
    <w:p w:rsidR="00E862B1" w:rsidRPr="00176209" w:rsidRDefault="00E862B1" w:rsidP="001762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09">
        <w:rPr>
          <w:rFonts w:ascii="Times New Roman" w:eastAsia="Times New Roman" w:hAnsi="Times New Roman" w:cs="Times New Roman"/>
          <w:sz w:val="24"/>
          <w:szCs w:val="24"/>
        </w:rPr>
        <w:t xml:space="preserve">  Учителем  Редькой  Т.М. составлена  рабочая программа по учебному  предмету  «Астрономия». Учебниками   </w:t>
      </w:r>
      <w:proofErr w:type="spellStart"/>
      <w:r w:rsidRPr="00176209">
        <w:rPr>
          <w:rFonts w:ascii="Times New Roman" w:eastAsia="Times New Roman" w:hAnsi="Times New Roman" w:cs="Times New Roman"/>
          <w:sz w:val="24"/>
          <w:szCs w:val="24"/>
        </w:rPr>
        <w:t>Чаругина</w:t>
      </w:r>
      <w:proofErr w:type="spellEnd"/>
      <w:r w:rsidRPr="00176209">
        <w:rPr>
          <w:rFonts w:ascii="Times New Roman" w:eastAsia="Times New Roman" w:hAnsi="Times New Roman" w:cs="Times New Roman"/>
          <w:sz w:val="24"/>
          <w:szCs w:val="24"/>
        </w:rPr>
        <w:t xml:space="preserve"> В.М. обучающиеся 10-11 класса  обеспечены 100%.  Предмет проводится  в  кабинете физики, который  оснащен </w:t>
      </w:r>
      <w:proofErr w:type="spellStart"/>
      <w:r w:rsidRPr="00176209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176209">
        <w:rPr>
          <w:rFonts w:ascii="Times New Roman" w:eastAsia="Times New Roman" w:hAnsi="Times New Roman" w:cs="Times New Roman"/>
          <w:sz w:val="24"/>
          <w:szCs w:val="24"/>
        </w:rPr>
        <w:t xml:space="preserve"> комплексом, есть звездная  карта  неба, подвижные  карты  звездного неба( 10 </w:t>
      </w:r>
      <w:proofErr w:type="spellStart"/>
      <w:proofErr w:type="gramStart"/>
      <w:r w:rsidRPr="00176209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176209">
        <w:rPr>
          <w:rFonts w:ascii="Times New Roman" w:eastAsia="Times New Roman" w:hAnsi="Times New Roman" w:cs="Times New Roman"/>
          <w:sz w:val="24"/>
          <w:szCs w:val="24"/>
        </w:rPr>
        <w:t>), модель небесной  сферы, модель(глобус) Луны.</w:t>
      </w:r>
      <w:r w:rsidR="00176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209">
        <w:rPr>
          <w:rFonts w:ascii="Times New Roman" w:eastAsia="Times New Roman" w:hAnsi="Times New Roman" w:cs="Times New Roman"/>
          <w:sz w:val="24"/>
          <w:szCs w:val="24"/>
        </w:rPr>
        <w:t xml:space="preserve">Учителем  Редькой  Т.М. разработаны  </w:t>
      </w:r>
      <w:r w:rsidRPr="001762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презентации к  урокам по следующим темам:  «Планеты  земной группы», « Планеты-гиганты», « Классификация  звезд», « Строение  Солнца», «Типы звезд», «Небесные координаты».    </w:t>
      </w:r>
    </w:p>
    <w:p w:rsidR="00057C89" w:rsidRDefault="00106CA6" w:rsidP="00124867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06CA6">
        <w:rPr>
          <w:rFonts w:ascii="Times New Roman" w:eastAsia="Times New Roman" w:hAnsi="Times New Roman" w:cs="Times New Roman"/>
          <w:sz w:val="23"/>
          <w:szCs w:val="23"/>
        </w:rPr>
        <w:t>Организация образовательного процесса направлена на достижение учащимися результатов обучения, определенных учебными программами в соответствии с требованиями образовательных стандартов по учебному предмету «Астрономия» к уровню подготовки учащихся.</w:t>
      </w:r>
      <w:proofErr w:type="gramStart"/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862B1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 w:rsidRPr="00106CA6">
        <w:rPr>
          <w:rFonts w:ascii="Times New Roman" w:eastAsia="Times New Roman" w:hAnsi="Times New Roman" w:cs="Times New Roman"/>
          <w:sz w:val="23"/>
          <w:szCs w:val="23"/>
        </w:rPr>
        <w:br/>
        <w:t>Учитель в своей работе ставит следующие цели: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br/>
        <w:t>развитие творческих способностей, повышение культурного и образовательного уровня учащихся, выработка практических умений и навыков, необходимых в повседневной жизни и дальнейшем продолжении образования;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br/>
        <w:t xml:space="preserve">развитие современного </w:t>
      </w:r>
      <w:proofErr w:type="spellStart"/>
      <w:proofErr w:type="gramStart"/>
      <w:r w:rsidRPr="00106CA6">
        <w:rPr>
          <w:rFonts w:ascii="Times New Roman" w:eastAsia="Times New Roman" w:hAnsi="Times New Roman" w:cs="Times New Roman"/>
          <w:sz w:val="23"/>
          <w:szCs w:val="23"/>
        </w:rPr>
        <w:t>естественно-научного</w:t>
      </w:r>
      <w:proofErr w:type="spellEnd"/>
      <w:proofErr w:type="gramEnd"/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 стиля мышления учащихся, формирование у них научного мировоззрения и соответствующей научной картины мира.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br/>
      </w:r>
      <w:r w:rsidR="00C27C8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 В системе уроков </w:t>
      </w:r>
      <w:r w:rsidR="002B4095">
        <w:rPr>
          <w:rFonts w:ascii="Times New Roman" w:eastAsia="Times New Roman" w:hAnsi="Times New Roman" w:cs="Times New Roman"/>
          <w:sz w:val="23"/>
          <w:szCs w:val="23"/>
        </w:rPr>
        <w:t xml:space="preserve"> Редька   Т.М.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 особое внимание уделяет самостоятельной работе учащихся по ведению астрономических наблюдений, умению пользоваться подвижной картой звёздного неба и астрономическим календарём, простейшими приборами наблюдения.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br/>
        <w:t>На уроках</w:t>
      </w:r>
      <w:r w:rsidR="002B4095">
        <w:rPr>
          <w:rFonts w:ascii="Times New Roman" w:eastAsia="Times New Roman" w:hAnsi="Times New Roman" w:cs="Times New Roman"/>
          <w:sz w:val="23"/>
          <w:szCs w:val="23"/>
        </w:rPr>
        <w:t xml:space="preserve"> обучающиеся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 изучают законы механики и рассматривают различные аспекты движения космических тел под действием силы тяготения. Также рассматриваются методы изучения и освоения человеком Солнечной системы и связанные с этим проблемы и задачи.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br/>
      </w:r>
      <w:r w:rsidR="00C27C8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B409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>Образовательный процесс строится на использовании объяснительно-иллюстративного, проблемного, эвристического, исследовательск</w:t>
      </w:r>
      <w:r w:rsidR="00176209">
        <w:rPr>
          <w:rFonts w:ascii="Times New Roman" w:eastAsia="Times New Roman" w:hAnsi="Times New Roman" w:cs="Times New Roman"/>
          <w:sz w:val="23"/>
          <w:szCs w:val="23"/>
        </w:rPr>
        <w:t>ого и других методов обучения</w:t>
      </w:r>
      <w:proofErr w:type="gramStart"/>
      <w:r w:rsidR="00176209"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 w:rsidR="00176209">
        <w:rPr>
          <w:rFonts w:ascii="Times New Roman" w:eastAsia="Times New Roman" w:hAnsi="Times New Roman" w:cs="Times New Roman"/>
          <w:sz w:val="23"/>
          <w:szCs w:val="23"/>
        </w:rPr>
        <w:t xml:space="preserve"> Н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а уроках используются мультимедиа презентации, компьютерные технологии. Урок строится методически грамотно, Санитарные Правила </w:t>
      </w:r>
      <w:r w:rsidR="00E862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 соблюдаются. Темп урока соответствует темпу работы на уроке учащихся, психологический климат доброжелательный, способствующий организации нормальной работы каждого ученика. </w:t>
      </w:r>
      <w:r w:rsidR="002B409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t xml:space="preserve"> Важными элементами работы учителя являются систематическая проверка выполнения домашних заданий; объективная оценка результатов учебной деятельности учащихся в соответствии с нормативными требованиями; рефлексия учебной деятельности на уроке.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br/>
        <w:t>Образовательный процесс осуществляется с учетом возрастных особенностей учащихся.</w:t>
      </w:r>
      <w:r w:rsidRPr="00106CA6">
        <w:rPr>
          <w:rFonts w:ascii="Times New Roman" w:eastAsia="Times New Roman" w:hAnsi="Times New Roman" w:cs="Times New Roman"/>
          <w:sz w:val="23"/>
          <w:szCs w:val="23"/>
        </w:rPr>
        <w:br/>
      </w:r>
      <w:r w:rsidR="00124867">
        <w:rPr>
          <w:rFonts w:ascii="Times New Roman" w:eastAsia="Times New Roman" w:hAnsi="Times New Roman" w:cs="Times New Roman"/>
          <w:sz w:val="23"/>
          <w:szCs w:val="23"/>
        </w:rPr>
        <w:t xml:space="preserve"> Итоги полугодия  успеваемости прослеживаются по таблице</w:t>
      </w:r>
      <w:r w:rsidR="00176209">
        <w:rPr>
          <w:rFonts w:ascii="Times New Roman" w:eastAsia="Times New Roman" w:hAnsi="Times New Roman" w:cs="Times New Roman"/>
          <w:sz w:val="23"/>
          <w:szCs w:val="23"/>
        </w:rPr>
        <w:t>:</w:t>
      </w:r>
      <w:r w:rsidR="002B409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862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tbl>
      <w:tblPr>
        <w:tblW w:w="9831" w:type="dxa"/>
        <w:jc w:val="center"/>
        <w:tblLook w:val="00A0"/>
      </w:tblPr>
      <w:tblGrid>
        <w:gridCol w:w="1370"/>
        <w:gridCol w:w="816"/>
        <w:gridCol w:w="696"/>
        <w:gridCol w:w="606"/>
        <w:gridCol w:w="578"/>
        <w:gridCol w:w="516"/>
        <w:gridCol w:w="534"/>
        <w:gridCol w:w="525"/>
        <w:gridCol w:w="545"/>
        <w:gridCol w:w="509"/>
        <w:gridCol w:w="500"/>
        <w:gridCol w:w="914"/>
        <w:gridCol w:w="1002"/>
        <w:gridCol w:w="720"/>
      </w:tblGrid>
      <w:tr w:rsidR="00D75A0F" w:rsidRPr="008164BD" w:rsidTr="00D75A0F">
        <w:trPr>
          <w:trHeight w:val="540"/>
          <w:jc w:val="center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F" w:rsidRPr="008164BD" w:rsidRDefault="00176209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Редька  Т.М.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достижения учащихся по результатам года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Средн</w:t>
            </w:r>
            <w:proofErr w:type="spellEnd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. балл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Качест-во</w:t>
            </w:r>
            <w:proofErr w:type="spellEnd"/>
            <w:proofErr w:type="gramEnd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знаний, %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СОУ</w:t>
            </w:r>
          </w:p>
        </w:tc>
      </w:tr>
      <w:tr w:rsidR="00D75A0F" w:rsidRPr="008164BD" w:rsidTr="00D75A0F">
        <w:trPr>
          <w:trHeight w:val="326"/>
          <w:jc w:val="center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A0F" w:rsidRPr="008164BD" w:rsidTr="00D75A0F">
        <w:trPr>
          <w:trHeight w:val="326"/>
          <w:jc w:val="center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164BD">
              <w:rPr>
                <w:rFonts w:ascii="Centaur" w:eastAsia="Calibri" w:hAnsi="Centaur" w:cs="Times New Roman"/>
                <w:sz w:val="24"/>
                <w:szCs w:val="24"/>
              </w:rPr>
              <w:t>-</w:t>
            </w: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164BD">
              <w:rPr>
                <w:rFonts w:ascii="Centaur" w:eastAsia="Calibri" w:hAnsi="Centaur" w:cs="Times New Roman"/>
                <w:sz w:val="24"/>
                <w:szCs w:val="24"/>
              </w:rPr>
              <w:t>-</w:t>
            </w: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164BD">
              <w:rPr>
                <w:rFonts w:ascii="Centaur" w:eastAsia="Calibri" w:hAnsi="Centaur" w:cs="Times New Roman"/>
                <w:sz w:val="24"/>
                <w:szCs w:val="24"/>
              </w:rPr>
              <w:t>-</w:t>
            </w: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164BD">
              <w:rPr>
                <w:rFonts w:ascii="Centaur" w:eastAsia="Calibri" w:hAnsi="Centaur" w:cs="Times New Roman"/>
                <w:sz w:val="24"/>
                <w:szCs w:val="24"/>
              </w:rPr>
              <w:t>-</w:t>
            </w: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B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0F" w:rsidRPr="008164BD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A0F" w:rsidRPr="008164BD" w:rsidTr="00D75A0F">
        <w:trPr>
          <w:trHeight w:val="326"/>
          <w:jc w:val="center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A0F" w:rsidRDefault="00D75A0F" w:rsidP="00FB3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</w:tr>
    </w:tbl>
    <w:p w:rsidR="00057C89" w:rsidRDefault="00176209" w:rsidP="00C27C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Внеклассная  работа по предмету проходит в  форме  участия во Всероссийских олимпиада школьников в школьном  этапе, участие  в  конкурсе  «Космические  фантазии». </w:t>
      </w:r>
      <w:r w:rsidR="00124867">
        <w:rPr>
          <w:rFonts w:ascii="Times New Roman" w:eastAsia="Times New Roman" w:hAnsi="Times New Roman" w:cs="Times New Roman"/>
          <w:sz w:val="23"/>
          <w:szCs w:val="23"/>
        </w:rPr>
        <w:t>Участия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в муниципальном  этапе олимпиад обучающиеся школы не  принимают</w:t>
      </w:r>
      <w:r w:rsidR="00124867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2486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:rsidR="002B4095" w:rsidRPr="002B4095" w:rsidRDefault="002B4095" w:rsidP="00C27C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B4095">
        <w:rPr>
          <w:rFonts w:ascii="Times New Roman" w:eastAsia="Times New Roman" w:hAnsi="Times New Roman" w:cs="Times New Roman"/>
          <w:b/>
          <w:sz w:val="23"/>
          <w:szCs w:val="23"/>
        </w:rPr>
        <w:t xml:space="preserve">На  основании </w:t>
      </w:r>
      <w:proofErr w:type="gramStart"/>
      <w:r w:rsidRPr="002B4095">
        <w:rPr>
          <w:rFonts w:ascii="Times New Roman" w:eastAsia="Times New Roman" w:hAnsi="Times New Roman" w:cs="Times New Roman"/>
          <w:b/>
          <w:sz w:val="23"/>
          <w:szCs w:val="23"/>
        </w:rPr>
        <w:t>вышеизложенного</w:t>
      </w:r>
      <w:proofErr w:type="gramEnd"/>
      <w:r w:rsidRPr="002B4095">
        <w:rPr>
          <w:rFonts w:ascii="Times New Roman" w:eastAsia="Times New Roman" w:hAnsi="Times New Roman" w:cs="Times New Roman"/>
          <w:b/>
          <w:sz w:val="23"/>
          <w:szCs w:val="23"/>
        </w:rPr>
        <w:t>,</w:t>
      </w:r>
    </w:p>
    <w:p w:rsidR="00124867" w:rsidRDefault="002B4095" w:rsidP="00C27C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B4095">
        <w:rPr>
          <w:rFonts w:ascii="Times New Roman" w:eastAsia="Times New Roman" w:hAnsi="Times New Roman" w:cs="Times New Roman"/>
          <w:b/>
          <w:sz w:val="23"/>
          <w:szCs w:val="23"/>
        </w:rPr>
        <w:t xml:space="preserve"> ПРИКАЗЫВАЮ:</w:t>
      </w:r>
    </w:p>
    <w:p w:rsidR="00106CA6" w:rsidRPr="00106CA6" w:rsidRDefault="002B4095" w:rsidP="0012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 w:rsidR="00106CA6" w:rsidRPr="00106CA6">
        <w:rPr>
          <w:rFonts w:ascii="Times New Roman" w:eastAsia="Times New Roman" w:hAnsi="Times New Roman" w:cs="Times New Roman"/>
          <w:sz w:val="23"/>
          <w:szCs w:val="23"/>
        </w:rPr>
        <w:t xml:space="preserve">Признать состояние преподавания астрономии </w:t>
      </w:r>
      <w:r w:rsidR="00124867">
        <w:rPr>
          <w:rFonts w:ascii="Times New Roman" w:eastAsia="Times New Roman" w:hAnsi="Times New Roman" w:cs="Times New Roman"/>
          <w:sz w:val="23"/>
          <w:szCs w:val="23"/>
        </w:rPr>
        <w:t xml:space="preserve"> в 11 классе – удовлетворительным, работу  с одаренными и способными обучающимис</w:t>
      </w:r>
      <w:proofErr w:type="gramStart"/>
      <w:r w:rsidR="00124867">
        <w:rPr>
          <w:rFonts w:ascii="Times New Roman" w:eastAsia="Times New Roman" w:hAnsi="Times New Roman" w:cs="Times New Roman"/>
          <w:sz w:val="23"/>
          <w:szCs w:val="23"/>
        </w:rPr>
        <w:t>я-</w:t>
      </w:r>
      <w:proofErr w:type="gramEnd"/>
      <w:r w:rsidR="00124867">
        <w:rPr>
          <w:rFonts w:ascii="Times New Roman" w:eastAsia="Times New Roman" w:hAnsi="Times New Roman" w:cs="Times New Roman"/>
          <w:sz w:val="23"/>
          <w:szCs w:val="23"/>
        </w:rPr>
        <w:t xml:space="preserve"> недостаточной.</w:t>
      </w:r>
    </w:p>
    <w:p w:rsidR="00106CA6" w:rsidRPr="00106CA6" w:rsidRDefault="002B4095" w:rsidP="0012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 w:rsidR="00124867">
        <w:rPr>
          <w:rFonts w:ascii="Times New Roman" w:eastAsia="Times New Roman" w:hAnsi="Times New Roman" w:cs="Times New Roman"/>
          <w:sz w:val="23"/>
          <w:szCs w:val="23"/>
        </w:rPr>
        <w:t xml:space="preserve"> Учителю астрономии, Редьке  Т.М.:</w:t>
      </w:r>
    </w:p>
    <w:p w:rsidR="00124867" w:rsidRDefault="00124867" w:rsidP="0012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2.1. продолжить </w:t>
      </w:r>
      <w:r w:rsidR="00106CA6" w:rsidRPr="00106CA6">
        <w:rPr>
          <w:rFonts w:ascii="Times New Roman" w:eastAsia="Times New Roman" w:hAnsi="Times New Roman" w:cs="Times New Roman"/>
          <w:sz w:val="23"/>
          <w:szCs w:val="23"/>
        </w:rPr>
        <w:t xml:space="preserve"> реализовывать на практике </w:t>
      </w:r>
      <w:proofErr w:type="spellStart"/>
      <w:r w:rsidR="00106CA6" w:rsidRPr="00106CA6">
        <w:rPr>
          <w:rFonts w:ascii="Times New Roman" w:eastAsia="Times New Roman" w:hAnsi="Times New Roman" w:cs="Times New Roman"/>
          <w:sz w:val="23"/>
          <w:szCs w:val="23"/>
        </w:rPr>
        <w:t>деятельностный</w:t>
      </w:r>
      <w:proofErr w:type="spellEnd"/>
      <w:r w:rsidR="00106CA6" w:rsidRPr="00106C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06CA6" w:rsidRPr="00106CA6">
        <w:rPr>
          <w:rFonts w:ascii="Times New Roman" w:eastAsia="Times New Roman" w:hAnsi="Times New Roman" w:cs="Times New Roman"/>
          <w:sz w:val="23"/>
          <w:szCs w:val="23"/>
        </w:rPr>
        <w:t xml:space="preserve">подход к организации процесса обучения, предусматривающий включение учащихся в различные виды </w:t>
      </w:r>
      <w:proofErr w:type="spellStart"/>
      <w:r w:rsidR="00106CA6" w:rsidRPr="00106CA6">
        <w:rPr>
          <w:rFonts w:ascii="Times New Roman" w:eastAsia="Times New Roman" w:hAnsi="Times New Roman" w:cs="Times New Roman"/>
          <w:sz w:val="23"/>
          <w:szCs w:val="23"/>
        </w:rPr>
        <w:t>учебно</w:t>
      </w:r>
      <w:proofErr w:type="spellEnd"/>
      <w:r w:rsidR="00106CA6" w:rsidRPr="00106CA6">
        <w:rPr>
          <w:rFonts w:ascii="Times New Roman" w:eastAsia="Times New Roman" w:hAnsi="Times New Roman" w:cs="Times New Roman"/>
          <w:sz w:val="23"/>
          <w:szCs w:val="23"/>
        </w:rPr>
        <w:t>-</w:t>
      </w:r>
    </w:p>
    <w:p w:rsidR="00106CA6" w:rsidRPr="00106CA6" w:rsidRDefault="00124867" w:rsidP="0012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 2.2.активизировать   целенаправленную работу  с одаренными и  способными обучающимися, привлечь к  участию в олимпиадах и творческих конкурсах по предмету  на муниципальном и региональном  уровнях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в течение года)</w:t>
      </w:r>
    </w:p>
    <w:p w:rsidR="00106CA6" w:rsidRPr="00106CA6" w:rsidRDefault="002B4095" w:rsidP="00124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24867">
        <w:rPr>
          <w:rFonts w:ascii="Times New Roman" w:eastAsia="Times New Roman" w:hAnsi="Times New Roman" w:cs="Times New Roman"/>
          <w:sz w:val="23"/>
          <w:szCs w:val="23"/>
        </w:rPr>
        <w:t>3.</w:t>
      </w:r>
      <w:proofErr w:type="gramStart"/>
      <w:r w:rsidR="00124867">
        <w:rPr>
          <w:rFonts w:ascii="Times New Roman" w:eastAsia="Times New Roman" w:hAnsi="Times New Roman" w:cs="Times New Roman"/>
          <w:sz w:val="23"/>
          <w:szCs w:val="23"/>
        </w:rPr>
        <w:t>Контроль  за</w:t>
      </w:r>
      <w:proofErr w:type="gramEnd"/>
      <w:r w:rsidR="00124867">
        <w:rPr>
          <w:rFonts w:ascii="Times New Roman" w:eastAsia="Times New Roman" w:hAnsi="Times New Roman" w:cs="Times New Roman"/>
          <w:sz w:val="23"/>
          <w:szCs w:val="23"/>
        </w:rPr>
        <w:t xml:space="preserve">  исполнением  настоящего приказа возлагаю на заместителя  директора по УР  </w:t>
      </w:r>
      <w:proofErr w:type="spellStart"/>
      <w:r w:rsidR="00124867">
        <w:rPr>
          <w:rFonts w:ascii="Times New Roman" w:eastAsia="Times New Roman" w:hAnsi="Times New Roman" w:cs="Times New Roman"/>
          <w:sz w:val="23"/>
          <w:szCs w:val="23"/>
        </w:rPr>
        <w:t>Кунахову</w:t>
      </w:r>
      <w:proofErr w:type="spellEnd"/>
      <w:r w:rsidR="00124867">
        <w:rPr>
          <w:rFonts w:ascii="Times New Roman" w:eastAsia="Times New Roman" w:hAnsi="Times New Roman" w:cs="Times New Roman"/>
          <w:sz w:val="23"/>
          <w:szCs w:val="23"/>
        </w:rPr>
        <w:t xml:space="preserve">  Н.В.</w:t>
      </w:r>
    </w:p>
    <w:p w:rsidR="00124867" w:rsidRDefault="00124867" w:rsidP="0012486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4867" w:rsidRDefault="00124867" w:rsidP="0012486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7C89" w:rsidRDefault="002B4095" w:rsidP="0012486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B63A4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486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63A42">
        <w:rPr>
          <w:rFonts w:ascii="Times New Roman" w:hAnsi="Times New Roman" w:cs="Times New Roman"/>
          <w:sz w:val="24"/>
          <w:szCs w:val="24"/>
          <w:lang w:val="uk-UA"/>
        </w:rPr>
        <w:t xml:space="preserve">С.Н. </w:t>
      </w:r>
      <w:proofErr w:type="spellStart"/>
      <w:r w:rsidR="00B63A42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ерныш</w:t>
      </w:r>
      <w:proofErr w:type="spellEnd"/>
    </w:p>
    <w:p w:rsidR="00057C89" w:rsidRPr="00057C89" w:rsidRDefault="00057C89" w:rsidP="001248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57C89" w:rsidRDefault="00124867" w:rsidP="001248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  приказом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ознакомлены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24867" w:rsidRPr="00057C89" w:rsidRDefault="00124867" w:rsidP="001248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   _____________  Н.В.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Кунахова</w:t>
      </w:r>
      <w:proofErr w:type="spellEnd"/>
    </w:p>
    <w:p w:rsidR="00124867" w:rsidRPr="00057C89" w:rsidRDefault="00124867" w:rsidP="001248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   _____________   Т.М. Редька</w:t>
      </w:r>
    </w:p>
    <w:p w:rsidR="00124867" w:rsidRPr="00057C89" w:rsidRDefault="00124867" w:rsidP="0012486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57C89" w:rsidRDefault="00057C89" w:rsidP="00057C8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57C89" w:rsidRDefault="00057C89" w:rsidP="00057C8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06CA6" w:rsidRPr="00057C89" w:rsidRDefault="00124867" w:rsidP="00057C8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eastAsia="Times New Roman" w:hAnsi="Calibri" w:cs="Times New Roman"/>
        </w:rPr>
        <w:t xml:space="preserve"> </w:t>
      </w:r>
      <w:r w:rsidR="00E862B1">
        <w:rPr>
          <w:rFonts w:eastAsia="Calibri"/>
          <w:lang w:eastAsia="en-US"/>
        </w:rPr>
        <w:t xml:space="preserve"> </w:t>
      </w:r>
    </w:p>
    <w:sectPr w:rsidR="00106CA6" w:rsidRPr="00057C89" w:rsidSect="00D7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6CA6"/>
    <w:rsid w:val="00057C89"/>
    <w:rsid w:val="00106CA6"/>
    <w:rsid w:val="00124867"/>
    <w:rsid w:val="00176209"/>
    <w:rsid w:val="002B4095"/>
    <w:rsid w:val="003A268A"/>
    <w:rsid w:val="004D5F62"/>
    <w:rsid w:val="005D533C"/>
    <w:rsid w:val="00B63A42"/>
    <w:rsid w:val="00C00B5F"/>
    <w:rsid w:val="00C27C85"/>
    <w:rsid w:val="00C507BE"/>
    <w:rsid w:val="00D75A0F"/>
    <w:rsid w:val="00D815B5"/>
    <w:rsid w:val="00E845A7"/>
    <w:rsid w:val="00E862B1"/>
    <w:rsid w:val="00ED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C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06CA6"/>
    <w:rPr>
      <w:color w:val="0000FF"/>
      <w:u w:val="single"/>
    </w:rPr>
  </w:style>
  <w:style w:type="character" w:customStyle="1" w:styleId="ctatext">
    <w:name w:val="ctatext"/>
    <w:basedOn w:val="a0"/>
    <w:rsid w:val="00106CA6"/>
  </w:style>
  <w:style w:type="character" w:customStyle="1" w:styleId="posttitle">
    <w:name w:val="posttitle"/>
    <w:basedOn w:val="a0"/>
    <w:rsid w:val="00106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581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598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5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7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2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2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36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10596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870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59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91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83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52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24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25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3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789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8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2023-05-02T09:16:00Z</cp:lastPrinted>
  <dcterms:created xsi:type="dcterms:W3CDTF">2023-04-29T17:38:00Z</dcterms:created>
  <dcterms:modified xsi:type="dcterms:W3CDTF">2023-05-02T09:17:00Z</dcterms:modified>
</cp:coreProperties>
</file>